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text" w:leftFromText="141" w:rightFromText="141" w:tblpX="0" w:tblpY="-420" w:topFromText="0" w:vertAnchor="margin"/>
        <w:tblW w:w="10283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407"/>
        <w:gridCol w:w="5875"/>
      </w:tblGrid>
      <w:tr>
        <w:trPr>
          <w:trHeight w:val="543" w:hRule="atLeast"/>
        </w:trPr>
        <w:tc>
          <w:tcPr>
            <w:tcW w:w="10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MODULO PER RICHIEDERE IL RIMBORSO</w:t>
            </w:r>
          </w:p>
          <w:p>
            <w:pPr>
              <w:pStyle w:val="NormalWeb"/>
              <w:widowControl w:val="false"/>
              <w:spacing w:before="280" w:after="295"/>
              <w:jc w:val="center"/>
              <w:rPr/>
            </w:pPr>
            <w:r>
              <w:rPr>
                <w:sz w:val="30"/>
                <w:szCs w:val="30"/>
              </w:rPr>
              <w:t>A seguito della cancellazione dello spettacolo “</w:t>
            </w:r>
            <w:r>
              <w:rPr>
                <w:rFonts w:eastAsia="Calibri" w:cs="Times New Roman"/>
                <w:color w:val="auto"/>
                <w:kern w:val="0"/>
                <w:sz w:val="30"/>
                <w:szCs w:val="30"/>
                <w:lang w:val="it-IT" w:eastAsia="it-IT" w:bidi="ar-SA"/>
              </w:rPr>
              <w:t>Venere nemica</w:t>
            </w:r>
            <w:r>
              <w:rPr>
                <w:sz w:val="30"/>
                <w:szCs w:val="30"/>
              </w:rPr>
              <w:t>”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DATI DA INDICARE DEVONO ESSERE </w:t>
            </w:r>
            <w:r>
              <w:rPr>
                <w:b/>
                <w:sz w:val="28"/>
                <w:szCs w:val="28"/>
              </w:rPr>
              <w:t>DELL’ACQUIRENTE REGISTRATO NELLA PROCEDURA DI ACQUISTO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INVIARE ENTRO IL </w:t>
            </w:r>
            <w:r>
              <w:rPr>
                <w:rFonts w:eastAsia="Calibri" w:cs="Times New Roman"/>
                <w:b/>
                <w:bCs/>
                <w:color w:val="auto"/>
                <w:kern w:val="0"/>
                <w:sz w:val="28"/>
                <w:szCs w:val="28"/>
                <w:lang w:val="it-IT" w:eastAsia="en-US" w:bidi="ar-SA"/>
              </w:rPr>
              <w:t>1</w:t>
            </w:r>
            <w:r>
              <w:rPr>
                <w:rFonts w:eastAsia="Calibri" w:cs="Times New Roman"/>
                <w:b/>
                <w:bCs/>
                <w:color w:val="auto"/>
                <w:kern w:val="0"/>
                <w:sz w:val="28"/>
                <w:szCs w:val="28"/>
                <w:lang w:val="it-IT" w:eastAsia="en-US" w:bidi="ar-SA"/>
              </w:rPr>
              <w:t>5</w:t>
            </w:r>
            <w:r>
              <w:rPr>
                <w:rFonts w:eastAsia="Calibri" w:cs="Times New Roman"/>
                <w:b/>
                <w:bCs/>
                <w:color w:val="auto"/>
                <w:kern w:val="0"/>
                <w:sz w:val="28"/>
                <w:szCs w:val="28"/>
                <w:lang w:val="it-IT" w:eastAsia="en-US" w:bidi="ar-SA"/>
              </w:rPr>
              <w:t xml:space="preserve"> </w:t>
            </w:r>
            <w:r>
              <w:rPr>
                <w:rFonts w:eastAsia="Calibri" w:cs="Times New Roman"/>
                <w:b/>
                <w:bCs/>
                <w:color w:val="auto"/>
                <w:kern w:val="0"/>
                <w:sz w:val="28"/>
                <w:szCs w:val="28"/>
                <w:lang w:val="it-IT" w:eastAsia="en-US" w:bidi="ar-SA"/>
              </w:rPr>
              <w:t>APRILE</w:t>
            </w:r>
            <w:r>
              <w:rPr>
                <w:rFonts w:eastAsia="Calibri" w:cs="Times New Roman"/>
                <w:b/>
                <w:bCs/>
                <w:color w:val="auto"/>
                <w:kern w:val="0"/>
                <w:sz w:val="28"/>
                <w:szCs w:val="28"/>
                <w:lang w:val="it-IT" w:eastAsia="en-US" w:bidi="ar-SA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>COMPILATO IN OGNI PARTE E FIRMATO ALL’INDIRIZZO MAIL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sz w:val="32"/>
                <w:szCs w:val="32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  <w:shd w:fill="FFFFFF" w:val="clear"/>
              </w:rPr>
              <w:t>biglietteriateatro@comune.rimini.it</w:t>
            </w:r>
            <w:bookmarkStart w:id="0" w:name="_GoBack1"/>
            <w:bookmarkEnd w:id="0"/>
          </w:p>
        </w:tc>
      </w:tr>
      <w:tr>
        <w:trPr>
          <w:trHeight w:val="751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TITOLO SPETTACOLO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280" w:after="295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30"/>
                <w:szCs w:val="30"/>
                <w:lang w:val="it-IT" w:eastAsia="it-IT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30"/>
                <w:szCs w:val="30"/>
                <w:lang w:val="it-IT" w:eastAsia="it-IT" w:bidi="ar-SA"/>
              </w:rPr>
              <w:t>VENERE NEMICA</w:t>
            </w:r>
          </w:p>
        </w:tc>
      </w:tr>
      <w:tr>
        <w:trPr>
          <w:trHeight w:val="686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IMPORTO PAGATO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686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 BIGLIETTI ACQUISTATI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686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759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COGNOME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879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LUOGO E DATA DI NASCITA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843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CODICE FISCALE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140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RESIDENZA</w:t>
            </w:r>
          </w:p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INDIRIZZO E N. CIVICO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662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COMUNE  (Provincia) CAP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761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TELEFONO - CELLULARE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929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683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COORDINATE BANCARIE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ListParagraph"/>
        <w:ind w:left="1080" w:hanging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ListParagraph"/>
        <w:spacing w:before="0" w:after="80"/>
        <w:ind w:left="0" w:hanging="0"/>
        <w:contextualSpacing/>
        <w:rPr>
          <w:sz w:val="28"/>
          <w:szCs w:val="28"/>
        </w:rPr>
      </w:pPr>
      <w:r>
        <w:rPr>
          <w:sz w:val="28"/>
          <w:szCs w:val="28"/>
        </w:rPr>
        <w:t>I rimborsi verranno effettuati esclusivamente con bonifico bancario.</w:t>
      </w:r>
    </w:p>
    <w:p>
      <w:pPr>
        <w:pStyle w:val="ListParagraph"/>
        <w:spacing w:before="0" w:after="80"/>
        <w:ind w:left="0" w:hanging="0"/>
        <w:contextualSpacing/>
        <w:rPr>
          <w:sz w:val="28"/>
          <w:szCs w:val="28"/>
        </w:rPr>
      </w:pPr>
      <w:r>
        <w:rPr>
          <w:sz w:val="28"/>
          <w:szCs w:val="28"/>
        </w:rPr>
        <w:t>allegare scansione o fotografia del biglietto o dei biglietti integri e leggibili.</w:t>
      </w:r>
    </w:p>
    <w:p>
      <w:pPr>
        <w:pStyle w:val="Normal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before="0" w:after="16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Data</w:t>
        <w:tab/>
        <w:tab/>
        <w:tab/>
        <w:tab/>
        <w:tab/>
        <w:tab/>
        <w:tab/>
        <w:tab/>
        <w:t>Firma</w:t>
        <w:tab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611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alloonTextChar" w:customStyle="1">
    <w:name w:val="Balloon Text Char"/>
    <w:uiPriority w:val="99"/>
    <w:semiHidden/>
    <w:qFormat/>
    <w:locked/>
    <w:rsid w:val="001e6113"/>
    <w:rPr>
      <w:rFonts w:ascii="Segoe UI" w:hAnsi="Segoe UI"/>
      <w:sz w:val="18"/>
      <w:lang w:eastAsia="en-US"/>
    </w:rPr>
  </w:style>
  <w:style w:type="character" w:styleId="TitleChar" w:customStyle="1">
    <w:name w:val="Title Char"/>
    <w:basedOn w:val="DefaultParagraphFont"/>
    <w:uiPriority w:val="99"/>
    <w:qFormat/>
    <w:locked/>
    <w:rsid w:val="001138b8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styleId="BodyTextChar" w:customStyle="1">
    <w:name w:val="Body Text Char"/>
    <w:basedOn w:val="DefaultParagraphFont"/>
    <w:uiPriority w:val="99"/>
    <w:semiHidden/>
    <w:qFormat/>
    <w:locked/>
    <w:rsid w:val="001138b8"/>
    <w:rPr>
      <w:rFonts w:cs="Times New Roman"/>
      <w:lang w:eastAsia="en-US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qFormat/>
    <w:locked/>
    <w:rsid w:val="001138b8"/>
    <w:rPr>
      <w:rFonts w:ascii="Times New Roman" w:hAnsi="Times New Roman" w:cs="Times New Roman"/>
      <w:sz w:val="2"/>
      <w:lang w:eastAsia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link w:val="BodyTextChar"/>
    <w:uiPriority w:val="99"/>
    <w:rsid w:val="00de3b11"/>
    <w:pPr>
      <w:spacing w:lineRule="auto" w:line="276" w:before="0" w:after="140"/>
    </w:pPr>
    <w:rPr/>
  </w:style>
  <w:style w:type="paragraph" w:styleId="Elenco">
    <w:name w:val="List"/>
    <w:basedOn w:val="Corpodeltesto"/>
    <w:uiPriority w:val="99"/>
    <w:rsid w:val="00de3b11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 w:customStyle="1">
    <w:name w:val="Indice"/>
    <w:basedOn w:val="Normal"/>
    <w:uiPriority w:val="99"/>
    <w:qFormat/>
    <w:rsid w:val="00de3b11"/>
    <w:pPr>
      <w:suppressLineNumbers/>
    </w:pPr>
    <w:rPr>
      <w:rFonts w:cs="Mangal"/>
    </w:rPr>
  </w:style>
  <w:style w:type="paragraph" w:styleId="Titoloprincipale">
    <w:name w:val="Title"/>
    <w:basedOn w:val="Normal"/>
    <w:next w:val="Corpodeltesto"/>
    <w:link w:val="TitleChar"/>
    <w:uiPriority w:val="99"/>
    <w:qFormat/>
    <w:rsid w:val="00de3b11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uiPriority w:val="99"/>
    <w:qFormat/>
    <w:rsid w:val="00de3b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1e6113"/>
    <w:pPr>
      <w:spacing w:before="0" w:after="160"/>
      <w:ind w:left="720" w:hanging="0"/>
      <w:contextualSpacing/>
    </w:pPr>
    <w:rPr/>
  </w:style>
  <w:style w:type="paragraph" w:styleId="Default" w:customStyle="1">
    <w:name w:val="Default"/>
    <w:uiPriority w:val="99"/>
    <w:qFormat/>
    <w:rsid w:val="001e6113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it-IT" w:eastAsia="en-US" w:bidi="ar-SA"/>
    </w:rPr>
  </w:style>
  <w:style w:type="paragraph" w:styleId="BalloonText">
    <w:name w:val="Balloon Text"/>
    <w:basedOn w:val="Normal"/>
    <w:link w:val="BalloonTextChar1"/>
    <w:uiPriority w:val="99"/>
    <w:semiHidden/>
    <w:qFormat/>
    <w:rsid w:val="001e6113"/>
    <w:pPr>
      <w:spacing w:lineRule="auto" w:line="240" w:before="0" w:after="0"/>
    </w:pPr>
    <w:rPr>
      <w:rFonts w:ascii="Segoe UI" w:hAnsi="Segoe UI"/>
      <w:sz w:val="18"/>
      <w:szCs w:val="18"/>
    </w:rPr>
  </w:style>
  <w:style w:type="paragraph" w:styleId="NormalWeb">
    <w:name w:val="Normal (Web)"/>
    <w:basedOn w:val="Normal"/>
    <w:uiPriority w:val="99"/>
    <w:qFormat/>
    <w:rsid w:val="009b23a4"/>
    <w:pPr>
      <w:suppressAutoHyphens w:val="false"/>
      <w:spacing w:lineRule="auto" w:line="240" w:beforeAutospacing="1" w:after="119"/>
    </w:pPr>
    <w:rPr>
      <w:rFonts w:ascii="Times New Roman" w:hAnsi="Times New Roman"/>
      <w:sz w:val="24"/>
      <w:szCs w:val="24"/>
      <w:lang w:eastAsia="it-IT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Application>LibreOffice/7.0.4.2$Windows_x86 LibreOffice_project/dcf040e67528d9187c66b2379df5ea4407429775</Application>
  <AppVersion>15.0000</AppVersion>
  <Pages>1</Pages>
  <Words>95</Words>
  <Characters>602</Characters>
  <CharactersWithSpaces>684</CharactersWithSpaces>
  <Paragraphs>22</Paragraphs>
  <Company>Olidata S.p.A.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2021-12-01T11:22:00Z</dcterms:created>
  <dc:creator>CECCHI Antonella</dc:creator>
  <dc:description/>
  <dc:language>it-IT</dc:language>
  <cp:lastModifiedBy/>
  <cp:lastPrinted>2020-11-09T09:48:00Z</cp:lastPrinted>
  <dcterms:modified xsi:type="dcterms:W3CDTF">2024-03-15T11:01:20Z</dcterms:modified>
  <cp:revision>8</cp:revision>
  <dc:subject/>
  <dc:title>MODULO PER RIMBORSO – SPETTACOLI STAGIONE DI PROSA 2020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